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712"/>
        <w:gridCol w:w="3739"/>
        <w:gridCol w:w="4067"/>
        <w:gridCol w:w="3907"/>
      </w:tblGrid>
      <w:tr w:rsidR="004D6511" w14:paraId="652584B9" w14:textId="77777777" w:rsidTr="003D50D2">
        <w:tc>
          <w:tcPr>
            <w:tcW w:w="2193" w:type="dxa"/>
          </w:tcPr>
          <w:p w14:paraId="5F0FAD0F" w14:textId="3E733B87" w:rsidR="004D6511" w:rsidRPr="004D6511" w:rsidRDefault="004D6511" w:rsidP="004D6511">
            <w:pPr>
              <w:jc w:val="center"/>
              <w:rPr>
                <w:b/>
                <w:bCs/>
              </w:rPr>
            </w:pPr>
            <w:r w:rsidRPr="004D6511">
              <w:rPr>
                <w:b/>
                <w:bCs/>
              </w:rPr>
              <w:t>Key People(s)</w:t>
            </w:r>
          </w:p>
        </w:tc>
        <w:tc>
          <w:tcPr>
            <w:tcW w:w="3869" w:type="dxa"/>
          </w:tcPr>
          <w:p w14:paraId="776EFD3A" w14:textId="31FC9C17" w:rsidR="004D6511" w:rsidRPr="004D6511" w:rsidRDefault="004D6511" w:rsidP="004D6511">
            <w:pPr>
              <w:jc w:val="center"/>
              <w:rPr>
                <w:b/>
                <w:bCs/>
              </w:rPr>
            </w:pPr>
            <w:r w:rsidRPr="004D6511">
              <w:rPr>
                <w:b/>
                <w:bCs/>
              </w:rPr>
              <w:t>What do they do?</w:t>
            </w:r>
          </w:p>
        </w:tc>
        <w:tc>
          <w:tcPr>
            <w:tcW w:w="4252" w:type="dxa"/>
          </w:tcPr>
          <w:p w14:paraId="77F57FAC" w14:textId="7BAB02B1" w:rsidR="004D6511" w:rsidRPr="004D6511" w:rsidRDefault="004D6511" w:rsidP="004D6511">
            <w:pPr>
              <w:jc w:val="center"/>
              <w:rPr>
                <w:b/>
                <w:bCs/>
              </w:rPr>
            </w:pPr>
            <w:r w:rsidRPr="004D6511">
              <w:rPr>
                <w:b/>
                <w:bCs/>
              </w:rPr>
              <w:t>How do they carry out their role?</w:t>
            </w:r>
          </w:p>
        </w:tc>
        <w:tc>
          <w:tcPr>
            <w:tcW w:w="4111" w:type="dxa"/>
          </w:tcPr>
          <w:p w14:paraId="466A81EF" w14:textId="7F077AC6" w:rsidR="004D6511" w:rsidRPr="004D6511" w:rsidRDefault="004D6511" w:rsidP="004D6511">
            <w:pPr>
              <w:jc w:val="center"/>
              <w:rPr>
                <w:b/>
                <w:bCs/>
              </w:rPr>
            </w:pPr>
            <w:r w:rsidRPr="004D6511">
              <w:rPr>
                <w:b/>
                <w:bCs/>
              </w:rPr>
              <w:t>What to ask or tell them?</w:t>
            </w:r>
          </w:p>
        </w:tc>
      </w:tr>
      <w:tr w:rsidR="004D6511" w14:paraId="74A1503E" w14:textId="77777777" w:rsidTr="003D50D2">
        <w:tc>
          <w:tcPr>
            <w:tcW w:w="2193" w:type="dxa"/>
          </w:tcPr>
          <w:p w14:paraId="6B6196DB" w14:textId="3B9DE27C" w:rsidR="004D6511" w:rsidRDefault="004D6511">
            <w:r>
              <w:t>Whānau   Family</w:t>
            </w:r>
          </w:p>
        </w:tc>
        <w:tc>
          <w:tcPr>
            <w:tcW w:w="3869" w:type="dxa"/>
          </w:tcPr>
          <w:p w14:paraId="6970577F" w14:textId="77777777" w:rsidR="004D6511" w:rsidRDefault="004D6511">
            <w:r>
              <w:t>Choose a lead whānau member to</w:t>
            </w:r>
          </w:p>
          <w:p w14:paraId="6CB35ECC" w14:textId="77777777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Be a first point of contact for professionals involved</w:t>
            </w:r>
          </w:p>
          <w:p w14:paraId="0D98C7C4" w14:textId="7596CC2E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Ask for clear processes</w:t>
            </w:r>
          </w:p>
          <w:p w14:paraId="3A1A9931" w14:textId="6F6C2AC7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 xml:space="preserve">Ask questions </w:t>
            </w:r>
            <w:r w:rsidR="00DA1137">
              <w:t>for</w:t>
            </w:r>
            <w:r>
              <w:t xml:space="preserve"> the whānau</w:t>
            </w:r>
          </w:p>
          <w:p w14:paraId="19E52DBF" w14:textId="2782E901" w:rsidR="004D6511" w:rsidRDefault="00DA1137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C</w:t>
            </w:r>
            <w:r w:rsidR="004D6511">
              <w:t>ommunicat</w:t>
            </w:r>
            <w:r>
              <w:t>e</w:t>
            </w:r>
            <w:r w:rsidR="004D6511">
              <w:t xml:space="preserve"> back to wh</w:t>
            </w:r>
            <w:r>
              <w:t>ā</w:t>
            </w:r>
            <w:r w:rsidR="004D6511">
              <w:t>nau</w:t>
            </w:r>
          </w:p>
        </w:tc>
        <w:tc>
          <w:tcPr>
            <w:tcW w:w="4252" w:type="dxa"/>
          </w:tcPr>
          <w:p w14:paraId="38853C35" w14:textId="77777777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 xml:space="preserve">Supportive to whānau </w:t>
            </w:r>
            <w:proofErr w:type="spellStart"/>
            <w:r>
              <w:t>pani</w:t>
            </w:r>
            <w:proofErr w:type="spellEnd"/>
          </w:p>
          <w:p w14:paraId="7F5032E5" w14:textId="77777777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Readily available and active</w:t>
            </w:r>
          </w:p>
          <w:p w14:paraId="3834D62E" w14:textId="77777777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Easily contactable</w:t>
            </w:r>
          </w:p>
          <w:p w14:paraId="319778D5" w14:textId="77777777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Clear communications</w:t>
            </w:r>
          </w:p>
          <w:p w14:paraId="0818B84E" w14:textId="1A39462F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Identify key whānau members for different tasks</w:t>
            </w:r>
          </w:p>
        </w:tc>
        <w:tc>
          <w:tcPr>
            <w:tcW w:w="4111" w:type="dxa"/>
          </w:tcPr>
          <w:p w14:paraId="31ED2851" w14:textId="77777777" w:rsidR="004D6511" w:rsidRDefault="004D6511" w:rsidP="004D6511">
            <w:pPr>
              <w:pStyle w:val="ListParagraph"/>
              <w:ind w:left="457"/>
            </w:pPr>
          </w:p>
        </w:tc>
      </w:tr>
      <w:tr w:rsidR="004D6511" w14:paraId="1588A512" w14:textId="77777777" w:rsidTr="003D50D2">
        <w:tc>
          <w:tcPr>
            <w:tcW w:w="2193" w:type="dxa"/>
          </w:tcPr>
          <w:p w14:paraId="1BCDCCE8" w14:textId="77777777" w:rsidR="004D6511" w:rsidRDefault="004D6511">
            <w:proofErr w:type="spellStart"/>
            <w:r>
              <w:t>Pirihimana</w:t>
            </w:r>
            <w:proofErr w:type="spellEnd"/>
            <w:r>
              <w:t xml:space="preserve">   Police</w:t>
            </w:r>
          </w:p>
          <w:p w14:paraId="6B904093" w14:textId="413AAF68" w:rsidR="004D6511" w:rsidRDefault="004D6511">
            <w:r>
              <w:t>www.police.govt.nz</w:t>
            </w:r>
          </w:p>
        </w:tc>
        <w:tc>
          <w:tcPr>
            <w:tcW w:w="3869" w:type="dxa"/>
          </w:tcPr>
          <w:p w14:paraId="444FE29F" w14:textId="77777777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A go between that acts on behalf of the coroner</w:t>
            </w:r>
          </w:p>
          <w:p w14:paraId="306703DA" w14:textId="7470B6E6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 xml:space="preserve">There will be an investigating officer </w:t>
            </w:r>
          </w:p>
          <w:p w14:paraId="180A3088" w14:textId="1579402E" w:rsidR="004D6511" w:rsidRDefault="004D6511" w:rsidP="0032317E">
            <w:pPr>
              <w:pStyle w:val="ListParagraph"/>
            </w:pPr>
          </w:p>
        </w:tc>
        <w:tc>
          <w:tcPr>
            <w:tcW w:w="4252" w:type="dxa"/>
          </w:tcPr>
          <w:p w14:paraId="0742CC63" w14:textId="77777777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Investigates circumstances around the death.</w:t>
            </w:r>
          </w:p>
          <w:p w14:paraId="59F47EE3" w14:textId="636A33B9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Communicates with whānau to ensure they are kept informed</w:t>
            </w:r>
          </w:p>
        </w:tc>
        <w:tc>
          <w:tcPr>
            <w:tcW w:w="4111" w:type="dxa"/>
          </w:tcPr>
          <w:p w14:paraId="31DE2410" w14:textId="56D45C46" w:rsidR="004D6511" w:rsidRPr="00FE6E83" w:rsidRDefault="004D6511" w:rsidP="00166FD5">
            <w:r>
              <w:t>Let police know who the key whānau contact is</w:t>
            </w:r>
            <w:r w:rsidR="00FE6E83">
              <w:t xml:space="preserve">.   </w:t>
            </w:r>
            <w:r w:rsidRPr="00166FD5">
              <w:rPr>
                <w:b/>
                <w:bCs/>
              </w:rPr>
              <w:t>Ask</w:t>
            </w:r>
          </w:p>
          <w:p w14:paraId="17BFB19B" w14:textId="77777777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What happens now?</w:t>
            </w:r>
          </w:p>
          <w:p w14:paraId="1B90C0C6" w14:textId="443D6EDD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Who is the key police contact?</w:t>
            </w:r>
          </w:p>
          <w:p w14:paraId="374BCF44" w14:textId="456EBC5F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Who can go with the body?</w:t>
            </w:r>
          </w:p>
        </w:tc>
      </w:tr>
      <w:tr w:rsidR="004D6511" w14:paraId="5E1AC818" w14:textId="77777777" w:rsidTr="003D50D2">
        <w:tc>
          <w:tcPr>
            <w:tcW w:w="2193" w:type="dxa"/>
          </w:tcPr>
          <w:p w14:paraId="363153CB" w14:textId="4585874C" w:rsidR="004D6511" w:rsidRDefault="004D6511">
            <w:proofErr w:type="spellStart"/>
            <w:r>
              <w:t>Tākuta</w:t>
            </w:r>
            <w:proofErr w:type="spellEnd"/>
            <w:r>
              <w:t xml:space="preserve">   Doctor</w:t>
            </w:r>
          </w:p>
        </w:tc>
        <w:tc>
          <w:tcPr>
            <w:tcW w:w="3869" w:type="dxa"/>
          </w:tcPr>
          <w:p w14:paraId="1D686BB0" w14:textId="79E25AB7" w:rsidR="004D6511" w:rsidRDefault="004D6511">
            <w:r>
              <w:t>Provides sign off for the Medical Certificate of Cause of Death (MCCD) needed before burial/cremation</w:t>
            </w:r>
          </w:p>
        </w:tc>
        <w:tc>
          <w:tcPr>
            <w:tcW w:w="4252" w:type="dxa"/>
          </w:tcPr>
          <w:p w14:paraId="44342BF8" w14:textId="77777777" w:rsidR="004D6511" w:rsidRDefault="004D6511">
            <w:r>
              <w:t>Certifying cause of death.</w:t>
            </w:r>
          </w:p>
          <w:p w14:paraId="49F809B7" w14:textId="231CC05A" w:rsidR="004D6511" w:rsidRDefault="004D6511">
            <w:r>
              <w:t>If unable to certify, they refer to a po</w:t>
            </w:r>
            <w:r w:rsidR="00DA1137">
              <w:t>l</w:t>
            </w:r>
            <w:r>
              <w:t>ice officer</w:t>
            </w:r>
            <w:r w:rsidR="00DA1137">
              <w:t xml:space="preserve"> </w:t>
            </w:r>
            <w:r>
              <w:t>or coroner</w:t>
            </w:r>
          </w:p>
        </w:tc>
        <w:tc>
          <w:tcPr>
            <w:tcW w:w="4111" w:type="dxa"/>
          </w:tcPr>
          <w:p w14:paraId="78C24C9D" w14:textId="77777777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Had they been unwell recently?</w:t>
            </w:r>
          </w:p>
          <w:p w14:paraId="4D9D8155" w14:textId="32463FD3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Had they been to the doctor recently?</w:t>
            </w:r>
          </w:p>
        </w:tc>
      </w:tr>
      <w:tr w:rsidR="004D6511" w14:paraId="4E20D930" w14:textId="77777777" w:rsidTr="003D50D2">
        <w:tc>
          <w:tcPr>
            <w:tcW w:w="2193" w:type="dxa"/>
          </w:tcPr>
          <w:p w14:paraId="12E456AC" w14:textId="77777777" w:rsidR="004D6511" w:rsidRDefault="004D6511">
            <w:proofErr w:type="spellStart"/>
            <w:r>
              <w:t>Kaitirotiro</w:t>
            </w:r>
            <w:proofErr w:type="spellEnd"/>
            <w:r>
              <w:t xml:space="preserve"> Tūpāpaku   Coroner</w:t>
            </w:r>
          </w:p>
          <w:p w14:paraId="447B36BB" w14:textId="0C851D99" w:rsidR="00DA1137" w:rsidRPr="001F2F1E" w:rsidRDefault="00DA1137">
            <w:pPr>
              <w:rPr>
                <w:rFonts w:cstheme="minorHAnsi"/>
              </w:rPr>
            </w:pPr>
            <w:r w:rsidRPr="001F2F1E">
              <w:rPr>
                <w:rFonts w:cstheme="minorHAnsi"/>
                <w:color w:val="000000"/>
                <w:shd w:val="clear" w:color="auto" w:fill="FFFFFF"/>
              </w:rPr>
              <w:t xml:space="preserve">Phone the </w:t>
            </w:r>
            <w:r w:rsidRPr="001F2F1E">
              <w:rPr>
                <w:rFonts w:cstheme="minorHAnsi"/>
                <w:color w:val="000000"/>
                <w:shd w:val="clear" w:color="auto" w:fill="FFFFFF"/>
              </w:rPr>
              <w:t>National Initial Investigation Office (NIIO)</w:t>
            </w:r>
            <w:r w:rsidRPr="001F2F1E">
              <w:rPr>
                <w:rFonts w:cstheme="minorHAnsi"/>
                <w:color w:val="000000"/>
              </w:rPr>
              <w:br/>
            </w:r>
            <w:r w:rsidRPr="001F2F1E">
              <w:rPr>
                <w:rFonts w:cstheme="minorHAnsi"/>
                <w:color w:val="000000"/>
                <w:shd w:val="clear" w:color="auto" w:fill="FFFFFF"/>
              </w:rPr>
              <w:t>on</w:t>
            </w:r>
            <w:r w:rsidRPr="001F2F1E">
              <w:rPr>
                <w:rFonts w:cstheme="minorHAnsi"/>
                <w:color w:val="000000"/>
                <w:shd w:val="clear" w:color="auto" w:fill="FFFFFF"/>
              </w:rPr>
              <w:t> </w:t>
            </w:r>
            <w:r w:rsidRPr="001F2F1E">
              <w:rPr>
                <w:rFonts w:cstheme="minorHAnsi"/>
                <w:b/>
                <w:bCs/>
                <w:color w:val="000000"/>
                <w:shd w:val="clear" w:color="auto" w:fill="FFFFFF"/>
              </w:rPr>
              <w:t>0800 266 800</w:t>
            </w:r>
            <w:r w:rsidRPr="001F2F1E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F2F1E">
              <w:rPr>
                <w:rFonts w:cstheme="minorHAnsi"/>
                <w:color w:val="000000"/>
                <w:shd w:val="clear" w:color="auto" w:fill="FFFFFF"/>
              </w:rPr>
              <w:t>(day or night) for info about processes on a recent death</w:t>
            </w:r>
            <w:r w:rsidRPr="001F2F1E">
              <w:rPr>
                <w:rFonts w:cstheme="minorHAnsi"/>
                <w:color w:val="000000"/>
              </w:rPr>
              <w:br/>
            </w:r>
            <w:r w:rsidRPr="001F2F1E">
              <w:rPr>
                <w:rStyle w:val="Strong"/>
                <w:rFonts w:cstheme="minorHAnsi"/>
                <w:color w:val="000000"/>
                <w:shd w:val="clear" w:color="auto" w:fill="FFFFFF"/>
              </w:rPr>
              <w:t>Email:</w:t>
            </w:r>
            <w:r w:rsidRPr="001F2F1E">
              <w:rPr>
                <w:rFonts w:cstheme="minorHAnsi"/>
                <w:color w:val="000000"/>
                <w:shd w:val="clear" w:color="auto" w:fill="FFFFFF"/>
              </w:rPr>
              <w:t> </w:t>
            </w:r>
            <w:hyperlink r:id="rId7" w:history="1">
              <w:r w:rsidRPr="001F2F1E">
                <w:rPr>
                  <w:rStyle w:val="Hyperlink"/>
                  <w:rFonts w:cstheme="minorHAnsi"/>
                  <w:color w:val="0072C3"/>
                  <w:shd w:val="clear" w:color="auto" w:fill="FFFFFF"/>
                </w:rPr>
                <w:t>NIIO@justice.govt.nz</w:t>
              </w:r>
            </w:hyperlink>
          </w:p>
        </w:tc>
        <w:tc>
          <w:tcPr>
            <w:tcW w:w="3869" w:type="dxa"/>
          </w:tcPr>
          <w:p w14:paraId="2ECC9A24" w14:textId="70157E75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 xml:space="preserve">Confirms identity of </w:t>
            </w:r>
            <w:r w:rsidR="00FE6E83">
              <w:t>deceased</w:t>
            </w:r>
          </w:p>
          <w:p w14:paraId="51C19889" w14:textId="77777777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Assesses information/evidence form police</w:t>
            </w:r>
          </w:p>
          <w:p w14:paraId="71D4B263" w14:textId="77777777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Clarifies and confirms cause of death (</w:t>
            </w:r>
            <w:proofErr w:type="gramStart"/>
            <w:r>
              <w:t>e.g.</w:t>
            </w:r>
            <w:proofErr w:type="gramEnd"/>
            <w:r>
              <w:t xml:space="preserve"> hereditary, injury, unexpected, no obvious cause, suicide, toxicology</w:t>
            </w:r>
          </w:p>
          <w:p w14:paraId="45EF80FF" w14:textId="3770809D" w:rsidR="004D6511" w:rsidRDefault="001F2F1E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Decides</w:t>
            </w:r>
            <w:r w:rsidR="004D6511">
              <w:t xml:space="preserve"> whether a post-mortem is needed</w:t>
            </w:r>
          </w:p>
        </w:tc>
        <w:tc>
          <w:tcPr>
            <w:tcW w:w="4252" w:type="dxa"/>
          </w:tcPr>
          <w:p w14:paraId="626F20A6" w14:textId="77777777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Works with police, whānau and pathologist</w:t>
            </w:r>
          </w:p>
          <w:p w14:paraId="1DDC6EB6" w14:textId="77777777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Decides whether to have an inquiry</w:t>
            </w:r>
          </w:p>
          <w:p w14:paraId="668A7439" w14:textId="77777777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Opens an inquiry</w:t>
            </w:r>
          </w:p>
          <w:p w14:paraId="3A6F72D3" w14:textId="77777777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Orders a post-mortem (autopsy)</w:t>
            </w:r>
          </w:p>
          <w:p w14:paraId="1034810B" w14:textId="7501772F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Directs release of body</w:t>
            </w:r>
          </w:p>
        </w:tc>
        <w:tc>
          <w:tcPr>
            <w:tcW w:w="4111" w:type="dxa"/>
          </w:tcPr>
          <w:p w14:paraId="27093392" w14:textId="392FF00F" w:rsidR="004D6511" w:rsidRDefault="004D6511">
            <w:r>
              <w:t>You will mostly talk to the coroner on the phone as they may not be based in your area</w:t>
            </w:r>
          </w:p>
          <w:p w14:paraId="18626F29" w14:textId="77777777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What happens with tissue samples?</w:t>
            </w:r>
          </w:p>
          <w:p w14:paraId="1A66FCA3" w14:textId="6E2393A6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What is the process for an autopsy?</w:t>
            </w:r>
          </w:p>
          <w:p w14:paraId="2739077F" w14:textId="442080F0" w:rsidR="004D6511" w:rsidRDefault="004D6511" w:rsidP="001F2F1E">
            <w:pPr>
              <w:pStyle w:val="ListParagraph"/>
              <w:numPr>
                <w:ilvl w:val="0"/>
                <w:numId w:val="1"/>
              </w:numPr>
              <w:ind w:left="263" w:hanging="263"/>
            </w:pPr>
            <w:r>
              <w:t>If I want samples returned what is the process?</w:t>
            </w:r>
          </w:p>
        </w:tc>
      </w:tr>
      <w:tr w:rsidR="004D6511" w14:paraId="47388741" w14:textId="77777777" w:rsidTr="003D50D2">
        <w:tc>
          <w:tcPr>
            <w:tcW w:w="2193" w:type="dxa"/>
          </w:tcPr>
          <w:p w14:paraId="6DC7E4FC" w14:textId="77777777" w:rsidR="004D6511" w:rsidRDefault="004D6511">
            <w:proofErr w:type="spellStart"/>
            <w:r>
              <w:t>Kaiwhakatewhatewha</w:t>
            </w:r>
            <w:proofErr w:type="spellEnd"/>
          </w:p>
          <w:p w14:paraId="3C7E0AEB" w14:textId="77777777" w:rsidR="004D6511" w:rsidRDefault="004D6511">
            <w:r>
              <w:t xml:space="preserve">Tūpāpaku </w:t>
            </w:r>
          </w:p>
          <w:p w14:paraId="5D38D436" w14:textId="2B6CCA06" w:rsidR="004D6511" w:rsidRDefault="004D6511">
            <w:r>
              <w:t>Pathologist</w:t>
            </w:r>
          </w:p>
        </w:tc>
        <w:tc>
          <w:tcPr>
            <w:tcW w:w="3869" w:type="dxa"/>
          </w:tcPr>
          <w:p w14:paraId="0AC137C6" w14:textId="333CFFF6" w:rsidR="004D6511" w:rsidRDefault="004D6511" w:rsidP="004D6511">
            <w:r>
              <w:t>Performs the post-mortem (autopsy) at designated hospital (a regional service not available in every town) to figure out the medical cause of death</w:t>
            </w:r>
          </w:p>
          <w:p w14:paraId="68320A49" w14:textId="0E162702" w:rsidR="004D6511" w:rsidRDefault="004D6511" w:rsidP="004D6511">
            <w:r>
              <w:t>Forensic pathologists deal with complex or suspicious circumstances</w:t>
            </w:r>
          </w:p>
        </w:tc>
        <w:tc>
          <w:tcPr>
            <w:tcW w:w="4252" w:type="dxa"/>
          </w:tcPr>
          <w:p w14:paraId="62C17739" w14:textId="799B833F" w:rsidR="004D6511" w:rsidRDefault="004D6511">
            <w:r>
              <w:t>By examining the deceased to determine cause of death and provide a report to the coroner. They may take tissue samples.</w:t>
            </w:r>
          </w:p>
        </w:tc>
        <w:tc>
          <w:tcPr>
            <w:tcW w:w="4111" w:type="dxa"/>
          </w:tcPr>
          <w:p w14:paraId="2C3CF5BF" w14:textId="2F8642B2" w:rsidR="004D6511" w:rsidRDefault="004D6511">
            <w:r>
              <w:t xml:space="preserve">You can ask for a copy of the pathologist’s report. Some exceptions apply </w:t>
            </w:r>
            <w:proofErr w:type="gramStart"/>
            <w:r>
              <w:t>e.g.</w:t>
            </w:r>
            <w:proofErr w:type="gramEnd"/>
            <w:r>
              <w:t xml:space="preserve"> forms that are part of a police investigation. </w:t>
            </w:r>
          </w:p>
        </w:tc>
      </w:tr>
    </w:tbl>
    <w:p w14:paraId="7BACCEC2" w14:textId="77777777" w:rsidR="00673E1A" w:rsidRDefault="00673E1A"/>
    <w:sectPr w:rsidR="00673E1A" w:rsidSect="003D50D2">
      <w:headerReference w:type="default" r:id="rId8"/>
      <w:footerReference w:type="default" r:id="rId9"/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37D2" w14:textId="77777777" w:rsidR="00EB2694" w:rsidRDefault="00EB2694" w:rsidP="005817D8">
      <w:pPr>
        <w:spacing w:after="0" w:line="240" w:lineRule="auto"/>
      </w:pPr>
      <w:r>
        <w:separator/>
      </w:r>
    </w:p>
  </w:endnote>
  <w:endnote w:type="continuationSeparator" w:id="0">
    <w:p w14:paraId="2E12F3CC" w14:textId="77777777" w:rsidR="00EB2694" w:rsidRDefault="00EB2694" w:rsidP="0058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5C20" w14:textId="5D750A93" w:rsidR="0032317E" w:rsidRDefault="004D6511" w:rsidP="004D6511">
    <w:pPr>
      <w:pStyle w:val="Footer"/>
      <w:ind w:left="720"/>
    </w:pPr>
    <w:r>
      <w:t xml:space="preserve">Eastern Bay Villages: Te Kokoru Manaakitanga.    </w:t>
    </w:r>
    <w:r w:rsidR="0032317E">
      <w:t xml:space="preserve">Copied and adapted from the </w:t>
    </w:r>
    <w:r w:rsidR="0032317E" w:rsidRPr="0032317E">
      <w:rPr>
        <w:u w:val="single"/>
      </w:rPr>
      <w:t xml:space="preserve">Ki </w:t>
    </w:r>
    <w:proofErr w:type="spellStart"/>
    <w:r w:rsidR="0032317E" w:rsidRPr="0032317E">
      <w:rPr>
        <w:u w:val="single"/>
      </w:rPr>
      <w:t>Hiwa</w:t>
    </w:r>
    <w:proofErr w:type="spellEnd"/>
    <w:r w:rsidR="0032317E" w:rsidRPr="0032317E">
      <w:rPr>
        <w:u w:val="single"/>
      </w:rPr>
      <w:t xml:space="preserve"> </w:t>
    </w:r>
    <w:proofErr w:type="spellStart"/>
    <w:r w:rsidR="0032317E" w:rsidRPr="0032317E">
      <w:rPr>
        <w:u w:val="single"/>
      </w:rPr>
      <w:t>Rā</w:t>
    </w:r>
    <w:proofErr w:type="spellEnd"/>
    <w:r w:rsidR="0032317E">
      <w:t xml:space="preserve"> resource kit</w:t>
    </w:r>
    <w:r>
      <w:t xml:space="preserve">                             2/06/2022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468D" w14:textId="77777777" w:rsidR="00EB2694" w:rsidRDefault="00EB2694" w:rsidP="005817D8">
      <w:pPr>
        <w:spacing w:after="0" w:line="240" w:lineRule="auto"/>
      </w:pPr>
      <w:r>
        <w:separator/>
      </w:r>
    </w:p>
  </w:footnote>
  <w:footnote w:type="continuationSeparator" w:id="0">
    <w:p w14:paraId="07A5A600" w14:textId="77777777" w:rsidR="00EB2694" w:rsidRDefault="00EB2694" w:rsidP="0058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B0D5" w14:textId="625F745B" w:rsidR="005817D8" w:rsidRPr="005817D8" w:rsidRDefault="005817D8" w:rsidP="005817D8">
    <w:pPr>
      <w:pStyle w:val="Header"/>
      <w:jc w:val="center"/>
      <w:rPr>
        <w:b/>
        <w:bCs/>
        <w:sz w:val="28"/>
        <w:szCs w:val="28"/>
      </w:rPr>
    </w:pPr>
    <w:r w:rsidRPr="005817D8">
      <w:rPr>
        <w:b/>
        <w:bCs/>
        <w:sz w:val="28"/>
        <w:szCs w:val="28"/>
      </w:rPr>
      <w:t xml:space="preserve">Te Mate </w:t>
    </w:r>
    <w:proofErr w:type="spellStart"/>
    <w:r w:rsidRPr="005817D8">
      <w:rPr>
        <w:b/>
        <w:bCs/>
        <w:sz w:val="28"/>
        <w:szCs w:val="28"/>
      </w:rPr>
      <w:t>Ohorere</w:t>
    </w:r>
    <w:proofErr w:type="spellEnd"/>
    <w:r w:rsidRPr="005817D8">
      <w:rPr>
        <w:b/>
        <w:bCs/>
        <w:sz w:val="28"/>
        <w:szCs w:val="28"/>
      </w:rPr>
      <w:t xml:space="preserve">: Te </w:t>
    </w:r>
    <w:proofErr w:type="spellStart"/>
    <w:r w:rsidRPr="005817D8">
      <w:rPr>
        <w:b/>
        <w:bCs/>
        <w:sz w:val="28"/>
        <w:szCs w:val="28"/>
      </w:rPr>
      <w:t>Hunga</w:t>
    </w:r>
    <w:proofErr w:type="spellEnd"/>
    <w:r w:rsidRPr="005817D8">
      <w:rPr>
        <w:b/>
        <w:bCs/>
        <w:sz w:val="28"/>
        <w:szCs w:val="28"/>
      </w:rPr>
      <w:t xml:space="preserve"> Ka </w:t>
    </w:r>
    <w:proofErr w:type="spellStart"/>
    <w:r w:rsidRPr="005817D8">
      <w:rPr>
        <w:b/>
        <w:bCs/>
        <w:sz w:val="28"/>
        <w:szCs w:val="28"/>
      </w:rPr>
      <w:t>Whai</w:t>
    </w:r>
    <w:proofErr w:type="spellEnd"/>
    <w:r w:rsidRPr="005817D8">
      <w:rPr>
        <w:b/>
        <w:bCs/>
        <w:sz w:val="28"/>
        <w:szCs w:val="28"/>
      </w:rPr>
      <w:t xml:space="preserve"> </w:t>
    </w:r>
    <w:proofErr w:type="spellStart"/>
    <w:r w:rsidRPr="005817D8">
      <w:rPr>
        <w:b/>
        <w:bCs/>
        <w:sz w:val="28"/>
        <w:szCs w:val="28"/>
      </w:rPr>
      <w:t>Wāhi</w:t>
    </w:r>
    <w:proofErr w:type="spellEnd"/>
    <w:r w:rsidRPr="005817D8">
      <w:rPr>
        <w:b/>
        <w:bCs/>
        <w:sz w:val="28"/>
        <w:szCs w:val="28"/>
      </w:rPr>
      <w:t xml:space="preserve"> Mai       Sudden Death: The People Involved</w:t>
    </w:r>
    <w:r w:rsidR="0032317E">
      <w:rPr>
        <w:b/>
        <w:bCs/>
        <w:sz w:val="28"/>
        <w:szCs w:val="28"/>
      </w:rPr>
      <w:t>*</w:t>
    </w:r>
  </w:p>
  <w:p w14:paraId="6E457F21" w14:textId="77777777" w:rsidR="005817D8" w:rsidRDefault="0058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BAC"/>
    <w:multiLevelType w:val="hybridMultilevel"/>
    <w:tmpl w:val="98D83C42"/>
    <w:lvl w:ilvl="0" w:tplc="C04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3161"/>
    <w:multiLevelType w:val="hybridMultilevel"/>
    <w:tmpl w:val="A588E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0813"/>
    <w:multiLevelType w:val="hybridMultilevel"/>
    <w:tmpl w:val="C556ECDE"/>
    <w:lvl w:ilvl="0" w:tplc="C04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31966"/>
    <w:multiLevelType w:val="hybridMultilevel"/>
    <w:tmpl w:val="2D1AB7EE"/>
    <w:lvl w:ilvl="0" w:tplc="C0400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565208">
    <w:abstractNumId w:val="1"/>
  </w:num>
  <w:num w:numId="2" w16cid:durableId="1298678700">
    <w:abstractNumId w:val="0"/>
  </w:num>
  <w:num w:numId="3" w16cid:durableId="407390462">
    <w:abstractNumId w:val="3"/>
  </w:num>
  <w:num w:numId="4" w16cid:durableId="1440679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D8"/>
    <w:rsid w:val="000F5A1C"/>
    <w:rsid w:val="00166FD5"/>
    <w:rsid w:val="001F2F1E"/>
    <w:rsid w:val="0032317E"/>
    <w:rsid w:val="003D50D2"/>
    <w:rsid w:val="004336AF"/>
    <w:rsid w:val="00444377"/>
    <w:rsid w:val="004D6511"/>
    <w:rsid w:val="005817D8"/>
    <w:rsid w:val="00673E1A"/>
    <w:rsid w:val="00AB4851"/>
    <w:rsid w:val="00B800BE"/>
    <w:rsid w:val="00C1254F"/>
    <w:rsid w:val="00DA1137"/>
    <w:rsid w:val="00EB2694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351B"/>
  <w15:chartTrackingRefBased/>
  <w15:docId w15:val="{BCC089DF-A8C0-402A-8663-613DB8B0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7D8"/>
  </w:style>
  <w:style w:type="paragraph" w:styleId="Footer">
    <w:name w:val="footer"/>
    <w:basedOn w:val="Normal"/>
    <w:link w:val="FooterChar"/>
    <w:uiPriority w:val="99"/>
    <w:unhideWhenUsed/>
    <w:rsid w:val="00581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7D8"/>
  </w:style>
  <w:style w:type="paragraph" w:styleId="ListParagraph">
    <w:name w:val="List Paragraph"/>
    <w:basedOn w:val="Normal"/>
    <w:uiPriority w:val="34"/>
    <w:qFormat/>
    <w:rsid w:val="00C1254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11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1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IO@justice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cp:lastPrinted>2022-06-02T02:42:00Z</cp:lastPrinted>
  <dcterms:created xsi:type="dcterms:W3CDTF">2022-06-01T22:18:00Z</dcterms:created>
  <dcterms:modified xsi:type="dcterms:W3CDTF">2022-06-02T02:43:00Z</dcterms:modified>
</cp:coreProperties>
</file>